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leftChars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  <w:shd w:val="clear" w:fill="FFFFFF"/>
        </w:rPr>
        <w:t>关于开展“不忘初心 牢记使命 学习十九大 再创商大新辉煌”主题征文、书法比赛的通知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各部门、各单位：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sz w:val="32"/>
          <w:szCs w:val="32"/>
          <w:shd w:val="clear" w:fill="FFFFFF"/>
          <w:lang w:val="en-US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32"/>
          <w:szCs w:val="32"/>
          <w:shd w:val="clear" w:fill="FFFFFF"/>
        </w:rPr>
        <w:t>为深入学习宣传贯彻习近平新时代中国特色社会主义思想，积极研究阐释党的十九大精神，学校党委宣传部、校工会、马克思主义学院决定开展“不忘初心牢记使命 学习十九大 再创商大新辉煌 ”主题征文比赛、书法比赛活动。具体比赛活动通知如下：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 xml:space="preserve">一、参加对象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  全校在职教职工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二、截止时间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即日起至2017年11月30日止。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 xml:space="preserve">    三、比赛要求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（一）征文比赛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1.紧扣主题，题目自拟、体裁不限；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2.字数原则上3000—5000字；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3.文章标题为三号宋体，正文为小四号宋体；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4.来稿须注明姓名、部门及联系方式；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5.征文必须是作者本人原创作品，严禁抄袭、剽窃。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（二）书法比赛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1.紧扣主题，内容积极、健康、向上；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2.为本人原创作品，一人报送作品数量不超过三件；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3.参赛作品规格、尺寸适度，幅式、风格不限，不需装裱；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4.需在背面注明作品名称、作者姓名、部门及联系方式。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四、参与方式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 xml:space="preserve">1.部门选送。各部门、各单位可结合自身实际组织开展以“不忘初心 牢记使命 </w:t>
      </w: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学习十九大 再创商大新辉煌</w:t>
      </w: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”为主题的征文、书法比赛活动，</w:t>
      </w: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"mailto:将征集的优秀作品打包发送电子邮件至zjgsdxb@mail.zjgsu.edu.cn" </w:instrText>
      </w: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u w:val="none"/>
          <w:shd w:val="clear" w:fill="FFFFFF"/>
          <w:lang w:val="en-US"/>
        </w:rPr>
        <w:t>将征文作品打包发送电子邮件至</w:t>
      </w: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gh28877157@163.com，书法作品直接送至综合大楼1163。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2.个人参赛。</w:t>
      </w: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"mailto:广大师生可将本人投稿作品以电子邮件方式zjgsdxb@mail.zjgsu.edu.cn" </w:instrText>
      </w: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u w:val="none"/>
          <w:shd w:val="clear" w:fill="FFFFFF"/>
          <w:lang w:val="en-US"/>
        </w:rPr>
        <w:t>可将征文作品以电子邮件方式发送至</w:t>
      </w: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gh28877157@163.com，并在邮件标题中注明“</w:t>
      </w: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学习十九大</w:t>
      </w: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”征文字样，书法作品直接送至综合大楼1163。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五、奖项设置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sz w:val="32"/>
          <w:szCs w:val="32"/>
          <w:shd w:val="clear" w:fill="FFFFFF"/>
        </w:rPr>
        <w:t>本次主题征文比赛设优秀奖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32"/>
          <w:szCs w:val="32"/>
          <w:shd w:val="clear" w:fill="FFFFFF"/>
          <w:lang w:val="en-US"/>
        </w:rPr>
        <w:t>15--30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32"/>
          <w:szCs w:val="32"/>
          <w:shd w:val="clear" w:fill="FFFFFF"/>
        </w:rPr>
        <w:t>名，奖励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32"/>
          <w:szCs w:val="32"/>
          <w:shd w:val="clear" w:fill="FFFFFF"/>
          <w:lang w:val="en-US"/>
        </w:rPr>
        <w:t>800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32"/>
          <w:szCs w:val="32"/>
          <w:shd w:val="clear" w:fill="FFFFFF"/>
        </w:rPr>
        <w:t>元；书法比赛设优秀奖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32"/>
          <w:szCs w:val="32"/>
          <w:shd w:val="clear" w:fill="FFFFFF"/>
          <w:lang w:val="en-US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32"/>
          <w:szCs w:val="32"/>
          <w:shd w:val="clear" w:fill="FFFFFF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32"/>
          <w:szCs w:val="32"/>
          <w:shd w:val="clear" w:fill="FFFFFF"/>
          <w:lang w:val="en-US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32"/>
          <w:szCs w:val="32"/>
          <w:shd w:val="clear" w:fill="FFFFFF"/>
        </w:rPr>
        <w:t>名，奖励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32"/>
          <w:szCs w:val="32"/>
          <w:shd w:val="clear" w:fill="FFFFFF"/>
          <w:lang w:val="en-US"/>
        </w:rPr>
        <w:t>600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32"/>
          <w:szCs w:val="32"/>
          <w:shd w:val="clear" w:fill="FFFFFF"/>
        </w:rPr>
        <w:t>元，组织奖若干名。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联系人：周老师 联系电话：28877156 电子邮箱：gh28877157@163.com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4800" w:firstLineChars="15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/>
        <w:jc w:val="right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党委宣传部、校工会、马克思主义学院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2017年11月8日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3329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ascii="Verdana" w:hAnsi="Verdana" w:eastAsia="宋体" w:cs="Verdana"/>
      <w:kern w:val="0"/>
      <w:sz w:val="14"/>
      <w:szCs w:val="1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0606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Samsung</dc:creator>
  <cp:lastModifiedBy>Samsung</cp:lastModifiedBy>
  <dcterms:modified xsi:type="dcterms:W3CDTF">2017-11-17T13:11:40Z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